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RAIO X TÓRAX.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3881438" cy="430397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3328" l="0" r="0" t="14367"/>
                    <a:stretch>
                      <a:fillRect/>
                    </a:stretch>
                  </pic:blipFill>
                  <pic:spPr>
                    <a:xfrm>
                      <a:off x="0" y="0"/>
                      <a:ext cx="3881438" cy="43039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PONTOS: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1- Raio x ântero-posterior, coração posicionado do lado esquerdo, ausência da bolha gástrica.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2- raio x de pouca qualidade.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3- Clavículas desalinhadas, esquerda mais elevada que a direita, em posição de rotação.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4- Traqueia levemente deslocada, carina não está aparente no raio x.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5- </w:t>
      </w:r>
      <w:r w:rsidDel="00000000" w:rsidR="00000000" w:rsidRPr="00000000">
        <w:rPr>
          <w:highlight w:val="white"/>
          <w:rtl w:val="0"/>
        </w:rPr>
        <w:t xml:space="preserve">M</w:t>
      </w:r>
      <w:r w:rsidDel="00000000" w:rsidR="00000000" w:rsidRPr="00000000">
        <w:rPr>
          <w:highlight w:val="white"/>
          <w:rtl w:val="0"/>
        </w:rPr>
        <w:t xml:space="preserve">édia de cerca de 0,02 mSv.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6-  Ângulo costofrênico direito e esquerdo aparente, ângulo cardiofrênico direito e esquerdo, aparente no raio x.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7- Botão aórtico visível.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8- Região hilar visível.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9- Indícios de presença de tuberculose,</w:t>
      </w:r>
      <w:r w:rsidDel="00000000" w:rsidR="00000000" w:rsidRPr="00000000">
        <w:rPr>
          <w:highlight w:val="white"/>
          <w:rtl w:val="0"/>
        </w:rPr>
        <w:t xml:space="preserve"> área cardíaca alinhada e do tamanho correto.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